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jc w:val="left"/>
        <w:rPr>
          <w:rFonts w:ascii="黑体" w:hAnsi="黑体" w:eastAsia="黑体"/>
          <w:spacing w:val="-40"/>
          <w:kern w:val="0"/>
          <w:sz w:val="32"/>
          <w:szCs w:val="32"/>
        </w:rPr>
      </w:pPr>
      <w:r>
        <w:rPr>
          <w:rFonts w:ascii="黑体" w:hAnsi="黑体" w:eastAsia="黑体"/>
          <w:spacing w:val="-40"/>
          <w:kern w:val="0"/>
          <w:sz w:val="32"/>
          <w:szCs w:val="32"/>
        </w:rPr>
        <w:t>附件1：</w:t>
      </w:r>
    </w:p>
    <w:p>
      <w:pPr>
        <w:widowControl/>
        <w:tabs>
          <w:tab w:val="left" w:pos="0"/>
        </w:tabs>
        <w:snapToGrid w:val="0"/>
        <w:jc w:val="center"/>
        <w:rPr>
          <w:rFonts w:hint="eastAsia" w:ascii="方正大标宋简体" w:hAnsi="Times New Roman" w:eastAsia="方正大标宋简体"/>
          <w:spacing w:val="-40"/>
          <w:kern w:val="0"/>
          <w:sz w:val="36"/>
          <w:szCs w:val="36"/>
        </w:rPr>
      </w:pPr>
      <w:bookmarkStart w:id="0" w:name="_GoBack"/>
      <w:r>
        <w:rPr>
          <w:rFonts w:hint="eastAsia" w:ascii="方正大标宋简体" w:hAnsi="方正小标宋_GBK" w:eastAsia="方正大标宋简体"/>
          <w:spacing w:val="-26"/>
          <w:kern w:val="0"/>
          <w:sz w:val="36"/>
          <w:szCs w:val="36"/>
        </w:rPr>
        <w:t>新疆维吾尔自治区食品安全企业标准备案登记表</w:t>
      </w:r>
      <w:bookmarkEnd w:id="0"/>
    </w:p>
    <w:tbl>
      <w:tblPr>
        <w:tblStyle w:val="3"/>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23"/>
        <w:gridCol w:w="1305"/>
        <w:gridCol w:w="1275"/>
        <w:gridCol w:w="989"/>
        <w:gridCol w:w="675"/>
        <w:gridCol w:w="99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57"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食品生产企业名称</w:t>
            </w:r>
          </w:p>
        </w:tc>
        <w:tc>
          <w:tcPr>
            <w:tcW w:w="6605" w:type="dxa"/>
            <w:gridSpan w:val="6"/>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257"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注册地址</w:t>
            </w:r>
          </w:p>
        </w:tc>
        <w:tc>
          <w:tcPr>
            <w:tcW w:w="6605" w:type="dxa"/>
            <w:gridSpan w:val="6"/>
            <w:vAlign w:val="center"/>
          </w:tcPr>
          <w:p>
            <w:pPr>
              <w:widowControl/>
              <w:tabs>
                <w:tab w:val="left" w:pos="0"/>
              </w:tabs>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（若需邮寄办理的请同时填写邮寄地址）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257"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法定代表人/负责人</w:t>
            </w:r>
          </w:p>
        </w:tc>
        <w:tc>
          <w:tcPr>
            <w:tcW w:w="2580" w:type="dxa"/>
            <w:gridSpan w:val="2"/>
            <w:vAlign w:val="center"/>
          </w:tcPr>
          <w:p>
            <w:pPr>
              <w:widowControl/>
              <w:tabs>
                <w:tab w:val="left" w:pos="0"/>
              </w:tabs>
              <w:jc w:val="center"/>
              <w:rPr>
                <w:rFonts w:ascii="Times New Roman" w:hAnsi="Times New Roman" w:eastAsia="仿宋_GB2312"/>
                <w:kern w:val="0"/>
                <w:sz w:val="24"/>
              </w:rPr>
            </w:pPr>
          </w:p>
        </w:tc>
        <w:tc>
          <w:tcPr>
            <w:tcW w:w="1664"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联系电话</w:t>
            </w:r>
          </w:p>
        </w:tc>
        <w:tc>
          <w:tcPr>
            <w:tcW w:w="2361" w:type="dxa"/>
            <w:gridSpan w:val="2"/>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57" w:type="dxa"/>
            <w:gridSpan w:val="2"/>
            <w:vAlign w:val="center"/>
          </w:tcPr>
          <w:p>
            <w:pPr>
              <w:widowControl/>
              <w:tabs>
                <w:tab w:val="left" w:pos="0"/>
              </w:tabs>
              <w:jc w:val="center"/>
              <w:rPr>
                <w:rFonts w:hint="eastAsia" w:ascii="Times New Roman" w:hAnsi="Times New Roman" w:eastAsia="仿宋_GB2312"/>
                <w:kern w:val="0"/>
                <w:sz w:val="24"/>
                <w:lang w:eastAsia="zh-CN"/>
              </w:rPr>
            </w:pPr>
            <w:r>
              <w:rPr>
                <w:rFonts w:hint="eastAsia" w:ascii="Times New Roman" w:hAnsi="Times New Roman" w:eastAsia="仿宋_GB2312"/>
                <w:spacing w:val="-20"/>
                <w:kern w:val="0"/>
                <w:sz w:val="24"/>
                <w:lang w:eastAsia="zh-CN"/>
              </w:rPr>
              <w:t>企业备案事项联系人</w:t>
            </w:r>
          </w:p>
        </w:tc>
        <w:tc>
          <w:tcPr>
            <w:tcW w:w="2580" w:type="dxa"/>
            <w:gridSpan w:val="2"/>
            <w:vAlign w:val="center"/>
          </w:tcPr>
          <w:p>
            <w:pPr>
              <w:widowControl/>
              <w:tabs>
                <w:tab w:val="left" w:pos="0"/>
              </w:tabs>
              <w:jc w:val="center"/>
              <w:rPr>
                <w:rFonts w:ascii="Times New Roman" w:hAnsi="Times New Roman" w:eastAsia="仿宋_GB2312"/>
                <w:kern w:val="0"/>
                <w:sz w:val="24"/>
              </w:rPr>
            </w:pPr>
          </w:p>
        </w:tc>
        <w:tc>
          <w:tcPr>
            <w:tcW w:w="1664" w:type="dxa"/>
            <w:gridSpan w:val="2"/>
            <w:vAlign w:val="center"/>
          </w:tcPr>
          <w:p>
            <w:pPr>
              <w:widowControl/>
              <w:tabs>
                <w:tab w:val="left" w:pos="0"/>
              </w:tabs>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联系电话</w:t>
            </w:r>
          </w:p>
        </w:tc>
        <w:tc>
          <w:tcPr>
            <w:tcW w:w="2361" w:type="dxa"/>
            <w:gridSpan w:val="2"/>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57"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企业标准名称</w:t>
            </w:r>
          </w:p>
        </w:tc>
        <w:tc>
          <w:tcPr>
            <w:tcW w:w="2580" w:type="dxa"/>
            <w:gridSpan w:val="2"/>
            <w:vAlign w:val="center"/>
          </w:tcPr>
          <w:p>
            <w:pPr>
              <w:widowControl/>
              <w:tabs>
                <w:tab w:val="left" w:pos="0"/>
              </w:tabs>
              <w:jc w:val="center"/>
              <w:rPr>
                <w:rFonts w:ascii="Times New Roman" w:hAnsi="Times New Roman" w:eastAsia="仿宋_GB2312"/>
                <w:kern w:val="0"/>
                <w:sz w:val="24"/>
              </w:rPr>
            </w:pPr>
          </w:p>
        </w:tc>
        <w:tc>
          <w:tcPr>
            <w:tcW w:w="1664"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企业标准编号</w:t>
            </w:r>
          </w:p>
        </w:tc>
        <w:tc>
          <w:tcPr>
            <w:tcW w:w="2361" w:type="dxa"/>
            <w:gridSpan w:val="2"/>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257"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适用的食品类别</w:t>
            </w:r>
          </w:p>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与代码</w:t>
            </w:r>
          </w:p>
        </w:tc>
        <w:tc>
          <w:tcPr>
            <w:tcW w:w="6605" w:type="dxa"/>
            <w:gridSpan w:val="6"/>
            <w:vAlign w:val="top"/>
          </w:tcPr>
          <w:p>
            <w:pPr>
              <w:widowControl/>
              <w:tabs>
                <w:tab w:val="left" w:pos="0"/>
              </w:tabs>
              <w:jc w:val="left"/>
              <w:rPr>
                <w:rFonts w:ascii="Times New Roman" w:hAnsi="Times New Roman" w:eastAsia="仿宋_GB2312"/>
                <w:kern w:val="0"/>
                <w:sz w:val="24"/>
              </w:rPr>
            </w:pPr>
          </w:p>
          <w:p>
            <w:pPr>
              <w:widowControl/>
              <w:tabs>
                <w:tab w:val="left" w:pos="0"/>
              </w:tabs>
              <w:jc w:val="left"/>
              <w:rPr>
                <w:rFonts w:ascii="Times New Roman" w:hAnsi="Times New Roman" w:eastAsia="仿宋_GB2312"/>
                <w:kern w:val="0"/>
                <w:sz w:val="24"/>
              </w:rPr>
            </w:pPr>
            <w:r>
              <w:rPr>
                <w:rFonts w:ascii="Times New Roman" w:hAnsi="Times New Roman" w:eastAsia="仿宋_GB2312"/>
                <w:spacing w:val="-20"/>
                <w:kern w:val="0"/>
                <w:sz w:val="24"/>
              </w:rPr>
              <w:t>（在GB 2760附录E中的食品类别与代码）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34" w:type="dxa"/>
            <w:vMerge w:val="restart"/>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食品安全相关内容</w:t>
            </w:r>
          </w:p>
        </w:tc>
        <w:tc>
          <w:tcPr>
            <w:tcW w:w="1523" w:type="dxa"/>
            <w:vMerge w:val="restart"/>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严于食品安全国家标准或新疆维吾尔自治区食品安全地方标准指标</w:t>
            </w:r>
          </w:p>
        </w:tc>
        <w:tc>
          <w:tcPr>
            <w:tcW w:w="1305" w:type="dxa"/>
            <w:vMerge w:val="restart"/>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项目</w:t>
            </w:r>
          </w:p>
        </w:tc>
        <w:tc>
          <w:tcPr>
            <w:tcW w:w="3930" w:type="dxa"/>
            <w:gridSpan w:val="4"/>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食品安全国家（地方）标准</w:t>
            </w:r>
          </w:p>
        </w:tc>
        <w:tc>
          <w:tcPr>
            <w:tcW w:w="1370" w:type="dxa"/>
            <w:vMerge w:val="restart"/>
            <w:tcBorders>
              <w:left w:val="single" w:color="auto" w:sz="4" w:space="0"/>
            </w:tcBorders>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企业标准指标值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34" w:type="dxa"/>
            <w:vMerge w:val="continue"/>
            <w:vAlign w:val="center"/>
          </w:tcPr>
          <w:p>
            <w:pPr>
              <w:widowControl/>
              <w:tabs>
                <w:tab w:val="left" w:pos="0"/>
              </w:tabs>
              <w:jc w:val="center"/>
              <w:rPr>
                <w:rFonts w:ascii="Times New Roman" w:hAnsi="Times New Roman"/>
              </w:rPr>
            </w:pPr>
          </w:p>
        </w:tc>
        <w:tc>
          <w:tcPr>
            <w:tcW w:w="1523" w:type="dxa"/>
            <w:vMerge w:val="continue"/>
            <w:vAlign w:val="center"/>
          </w:tcPr>
          <w:p>
            <w:pPr>
              <w:widowControl/>
              <w:tabs>
                <w:tab w:val="left" w:pos="0"/>
              </w:tabs>
              <w:jc w:val="center"/>
              <w:rPr>
                <w:rFonts w:ascii="Times New Roman" w:hAnsi="Times New Roman"/>
              </w:rPr>
            </w:pPr>
          </w:p>
        </w:tc>
        <w:tc>
          <w:tcPr>
            <w:tcW w:w="1305" w:type="dxa"/>
            <w:vMerge w:val="continue"/>
            <w:vAlign w:val="center"/>
          </w:tcPr>
          <w:p>
            <w:pPr>
              <w:widowControl/>
              <w:tabs>
                <w:tab w:val="left" w:pos="0"/>
              </w:tabs>
              <w:jc w:val="center"/>
              <w:rPr>
                <w:rFonts w:ascii="Times New Roman" w:hAnsi="Times New Roman"/>
              </w:rPr>
            </w:pPr>
          </w:p>
        </w:tc>
        <w:tc>
          <w:tcPr>
            <w:tcW w:w="2264"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标准名称</w:t>
            </w:r>
            <w:r>
              <w:rPr>
                <w:rFonts w:hint="eastAsia" w:ascii="Times New Roman" w:hAnsi="Times New Roman" w:eastAsia="仿宋_GB2312"/>
                <w:kern w:val="0"/>
                <w:sz w:val="24"/>
                <w:lang w:eastAsia="zh-CN"/>
              </w:rPr>
              <w:t>（标准号）</w:t>
            </w:r>
          </w:p>
        </w:tc>
        <w:tc>
          <w:tcPr>
            <w:tcW w:w="1666" w:type="dxa"/>
            <w:gridSpan w:val="2"/>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项目指标值</w:t>
            </w:r>
          </w:p>
        </w:tc>
        <w:tc>
          <w:tcPr>
            <w:tcW w:w="1370" w:type="dxa"/>
            <w:vMerge w:val="continue"/>
            <w:tcBorders>
              <w:left w:val="single" w:color="auto" w:sz="4" w:space="0"/>
            </w:tcBorders>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34" w:type="dxa"/>
            <w:vMerge w:val="continue"/>
            <w:vAlign w:val="center"/>
          </w:tcPr>
          <w:p>
            <w:pPr>
              <w:widowControl/>
              <w:tabs>
                <w:tab w:val="left" w:pos="0"/>
              </w:tabs>
              <w:jc w:val="center"/>
              <w:rPr>
                <w:rFonts w:ascii="Times New Roman" w:hAnsi="Times New Roman" w:eastAsia="仿宋_GB2312"/>
                <w:kern w:val="0"/>
                <w:sz w:val="24"/>
              </w:rPr>
            </w:pPr>
          </w:p>
        </w:tc>
        <w:tc>
          <w:tcPr>
            <w:tcW w:w="1523" w:type="dxa"/>
            <w:vMerge w:val="continue"/>
            <w:vAlign w:val="center"/>
          </w:tcPr>
          <w:p>
            <w:pPr>
              <w:widowControl/>
              <w:tabs>
                <w:tab w:val="left" w:pos="0"/>
              </w:tabs>
              <w:jc w:val="center"/>
              <w:rPr>
                <w:rFonts w:ascii="Times New Roman" w:hAnsi="Times New Roman" w:eastAsia="仿宋_GB2312"/>
                <w:kern w:val="0"/>
                <w:sz w:val="24"/>
              </w:rPr>
            </w:pPr>
          </w:p>
        </w:tc>
        <w:tc>
          <w:tcPr>
            <w:tcW w:w="1305" w:type="dxa"/>
            <w:vAlign w:val="center"/>
          </w:tcPr>
          <w:p>
            <w:pPr>
              <w:widowControl/>
              <w:tabs>
                <w:tab w:val="left" w:pos="0"/>
              </w:tabs>
              <w:jc w:val="center"/>
              <w:rPr>
                <w:rFonts w:ascii="Times New Roman" w:hAnsi="Times New Roman" w:eastAsia="仿宋_GB2312"/>
                <w:kern w:val="0"/>
                <w:sz w:val="24"/>
              </w:rPr>
            </w:pPr>
          </w:p>
        </w:tc>
        <w:tc>
          <w:tcPr>
            <w:tcW w:w="2264" w:type="dxa"/>
            <w:gridSpan w:val="2"/>
            <w:vAlign w:val="center"/>
          </w:tcPr>
          <w:p>
            <w:pPr>
              <w:widowControl/>
              <w:tabs>
                <w:tab w:val="left" w:pos="0"/>
              </w:tabs>
              <w:jc w:val="center"/>
              <w:rPr>
                <w:rFonts w:ascii="Times New Roman" w:hAnsi="Times New Roman" w:eastAsia="仿宋_GB2312"/>
                <w:kern w:val="0"/>
                <w:sz w:val="24"/>
              </w:rPr>
            </w:pPr>
          </w:p>
        </w:tc>
        <w:tc>
          <w:tcPr>
            <w:tcW w:w="1666" w:type="dxa"/>
            <w:gridSpan w:val="2"/>
            <w:vAlign w:val="center"/>
          </w:tcPr>
          <w:p>
            <w:pPr>
              <w:widowControl/>
              <w:tabs>
                <w:tab w:val="left" w:pos="0"/>
              </w:tabs>
              <w:jc w:val="center"/>
              <w:rPr>
                <w:rFonts w:ascii="Times New Roman" w:hAnsi="Times New Roman" w:eastAsia="仿宋_GB2312"/>
                <w:kern w:val="0"/>
                <w:sz w:val="24"/>
              </w:rPr>
            </w:pPr>
          </w:p>
        </w:tc>
        <w:tc>
          <w:tcPr>
            <w:tcW w:w="1370" w:type="dxa"/>
            <w:vAlign w:val="center"/>
          </w:tcPr>
          <w:p>
            <w:pPr>
              <w:widowControl/>
              <w:tabs>
                <w:tab w:val="left" w:pos="0"/>
              </w:tabs>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34" w:type="dxa"/>
            <w:vMerge w:val="continue"/>
            <w:vAlign w:val="center"/>
          </w:tcPr>
          <w:p>
            <w:pPr>
              <w:widowControl/>
              <w:tabs>
                <w:tab w:val="left" w:pos="0"/>
              </w:tabs>
              <w:jc w:val="center"/>
              <w:rPr>
                <w:rFonts w:ascii="Times New Roman" w:hAnsi="Times New Roman" w:eastAsia="仿宋_GB2312"/>
                <w:kern w:val="0"/>
                <w:sz w:val="24"/>
              </w:rPr>
            </w:pPr>
          </w:p>
        </w:tc>
        <w:tc>
          <w:tcPr>
            <w:tcW w:w="1523" w:type="dxa"/>
            <w:vMerge w:val="continue"/>
            <w:vAlign w:val="center"/>
          </w:tcPr>
          <w:p>
            <w:pPr>
              <w:widowControl/>
              <w:tabs>
                <w:tab w:val="left" w:pos="0"/>
              </w:tabs>
              <w:jc w:val="center"/>
              <w:rPr>
                <w:rFonts w:ascii="Times New Roman" w:hAnsi="Times New Roman" w:eastAsia="仿宋_GB2312"/>
                <w:kern w:val="0"/>
                <w:sz w:val="24"/>
              </w:rPr>
            </w:pPr>
          </w:p>
        </w:tc>
        <w:tc>
          <w:tcPr>
            <w:tcW w:w="1305" w:type="dxa"/>
            <w:vAlign w:val="center"/>
          </w:tcPr>
          <w:p>
            <w:pPr>
              <w:widowControl/>
              <w:tabs>
                <w:tab w:val="left" w:pos="0"/>
              </w:tabs>
              <w:rPr>
                <w:rFonts w:ascii="Times New Roman" w:hAnsi="Times New Roman" w:eastAsia="仿宋_GB2312"/>
                <w:kern w:val="0"/>
                <w:sz w:val="24"/>
              </w:rPr>
            </w:pPr>
          </w:p>
        </w:tc>
        <w:tc>
          <w:tcPr>
            <w:tcW w:w="2264" w:type="dxa"/>
            <w:gridSpan w:val="2"/>
            <w:vAlign w:val="center"/>
          </w:tcPr>
          <w:p>
            <w:pPr>
              <w:widowControl/>
              <w:tabs>
                <w:tab w:val="left" w:pos="0"/>
              </w:tabs>
              <w:rPr>
                <w:rFonts w:ascii="Times New Roman" w:hAnsi="Times New Roman" w:eastAsia="仿宋_GB2312"/>
                <w:kern w:val="0"/>
                <w:sz w:val="24"/>
              </w:rPr>
            </w:pPr>
          </w:p>
        </w:tc>
        <w:tc>
          <w:tcPr>
            <w:tcW w:w="1666" w:type="dxa"/>
            <w:gridSpan w:val="2"/>
            <w:vAlign w:val="center"/>
          </w:tcPr>
          <w:p>
            <w:pPr>
              <w:widowControl/>
              <w:tabs>
                <w:tab w:val="left" w:pos="0"/>
              </w:tabs>
              <w:jc w:val="center"/>
              <w:rPr>
                <w:rFonts w:ascii="Times New Roman" w:hAnsi="Times New Roman" w:eastAsia="仿宋_GB2312"/>
                <w:kern w:val="0"/>
                <w:sz w:val="24"/>
              </w:rPr>
            </w:pPr>
          </w:p>
        </w:tc>
        <w:tc>
          <w:tcPr>
            <w:tcW w:w="1370" w:type="dxa"/>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34" w:type="dxa"/>
            <w:vMerge w:val="continue"/>
            <w:vAlign w:val="center"/>
          </w:tcPr>
          <w:p>
            <w:pPr>
              <w:widowControl/>
              <w:tabs>
                <w:tab w:val="left" w:pos="0"/>
              </w:tabs>
              <w:jc w:val="center"/>
              <w:rPr>
                <w:rFonts w:ascii="Times New Roman" w:hAnsi="Times New Roman" w:eastAsia="仿宋_GB2312"/>
                <w:kern w:val="0"/>
                <w:sz w:val="24"/>
              </w:rPr>
            </w:pPr>
          </w:p>
        </w:tc>
        <w:tc>
          <w:tcPr>
            <w:tcW w:w="1523" w:type="dxa"/>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其他食品安全相关内容</w:t>
            </w:r>
          </w:p>
        </w:tc>
        <w:tc>
          <w:tcPr>
            <w:tcW w:w="6605" w:type="dxa"/>
            <w:gridSpan w:val="6"/>
            <w:vAlign w:val="center"/>
          </w:tcPr>
          <w:p>
            <w:pPr>
              <w:widowControl/>
              <w:tabs>
                <w:tab w:val="left" w:pos="0"/>
              </w:tabs>
              <w:ind w:firstLine="480"/>
              <w:jc w:val="left"/>
              <w:rPr>
                <w:rFonts w:ascii="Times New Roman" w:hAnsi="Times New Roman" w:eastAsia="仿宋_GB2312"/>
                <w:kern w:val="0"/>
                <w:sz w:val="24"/>
              </w:rPr>
            </w:pPr>
            <w:r>
              <w:rPr>
                <w:rFonts w:ascii="Times New Roman" w:hAnsi="Times New Roman" w:eastAsia="仿宋_GB2312"/>
                <w:kern w:val="0"/>
                <w:sz w:val="24"/>
              </w:rPr>
              <w:t>企业标准中其他食品安全相关内容</w:t>
            </w:r>
            <w:r>
              <w:rPr>
                <w:rFonts w:hint="eastAsia" w:ascii="Times New Roman" w:hAnsi="Times New Roman" w:eastAsia="仿宋_GB2312"/>
                <w:kern w:val="0"/>
                <w:sz w:val="24"/>
                <w:lang w:eastAsia="zh-CN"/>
              </w:rPr>
              <w:t>是否符合</w:t>
            </w:r>
            <w:r>
              <w:rPr>
                <w:rFonts w:ascii="Times New Roman" w:hAnsi="Times New Roman" w:eastAsia="仿宋_GB2312"/>
                <w:kern w:val="0"/>
                <w:sz w:val="24"/>
              </w:rPr>
              <w:t>相应法律法规、食品安全国家标准、食品安全地方标准及相关规定要求。</w:t>
            </w:r>
          </w:p>
          <w:p>
            <w:pPr>
              <w:widowControl/>
              <w:tabs>
                <w:tab w:val="left" w:pos="0"/>
              </w:tabs>
              <w:ind w:firstLine="480"/>
              <w:jc w:val="left"/>
              <w:rPr>
                <w:rFonts w:hint="eastAsia" w:ascii="Times New Roman" w:hAnsi="Times New Roman" w:eastAsia="仿宋_GB2312"/>
                <w:kern w:val="0"/>
                <w:sz w:val="24"/>
                <w:lang w:val="en-US" w:eastAsia="zh-CN"/>
              </w:rPr>
            </w:pPr>
            <w:r>
              <w:rPr>
                <w:rFonts w:hint="eastAsia" w:ascii="Times New Roman" w:hAnsi="Times New Roman" w:eastAsia="仿宋_GB2312"/>
                <w:kern w:val="0"/>
                <w:sz w:val="36"/>
                <w:szCs w:val="36"/>
                <w:lang w:val="en-US" w:eastAsia="zh-CN"/>
              </w:rPr>
              <w:t xml:space="preserve">  </w:t>
            </w:r>
            <w:r>
              <w:rPr>
                <w:rFonts w:hint="eastAsia" w:ascii="Times New Roman" w:hAnsi="Times New Roman" w:eastAsia="仿宋_GB2312"/>
                <w:kern w:val="0"/>
                <w:sz w:val="24"/>
              </w:rPr>
              <w:t>□</w:t>
            </w:r>
            <w:r>
              <w:rPr>
                <w:rFonts w:hint="eastAsia" w:ascii="Times New Roman" w:hAnsi="Times New Roman" w:eastAsia="仿宋_GB2312"/>
                <w:kern w:val="0"/>
                <w:sz w:val="24"/>
                <w:lang w:eastAsia="zh-CN"/>
              </w:rPr>
              <w:t>符合</w:t>
            </w:r>
            <w:r>
              <w:rPr>
                <w:rFonts w:hint="eastAsia" w:ascii="Times New Roman" w:hAnsi="Times New Roman" w:eastAsia="仿宋_GB2312"/>
                <w:kern w:val="0"/>
                <w:sz w:val="24"/>
                <w:lang w:val="en-US" w:eastAsia="zh-CN"/>
              </w:rPr>
              <w:t xml:space="preserve">              </w:t>
            </w:r>
            <w:r>
              <w:rPr>
                <w:rFonts w:hint="eastAsia" w:ascii="Times New Roman" w:hAnsi="Times New Roman" w:eastAsia="仿宋_GB2312"/>
                <w:kern w:val="0"/>
                <w:sz w:val="24"/>
              </w:rPr>
              <w:t>□</w:t>
            </w:r>
            <w:r>
              <w:rPr>
                <w:rFonts w:hint="eastAsia" w:ascii="Times New Roman" w:hAnsi="Times New Roman" w:eastAsia="仿宋_GB2312"/>
                <w:kern w:val="0"/>
                <w:sz w:val="24"/>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34" w:type="dxa"/>
            <w:vAlign w:val="center"/>
          </w:tcPr>
          <w:p>
            <w:pPr>
              <w:widowControl/>
              <w:tabs>
                <w:tab w:val="left" w:pos="0"/>
              </w:tabs>
              <w:jc w:val="center"/>
              <w:rPr>
                <w:rFonts w:ascii="Times New Roman" w:hAnsi="Times New Roman" w:eastAsia="仿宋_GB2312"/>
                <w:kern w:val="0"/>
                <w:sz w:val="24"/>
              </w:rPr>
            </w:pPr>
            <w:r>
              <w:rPr>
                <w:rFonts w:ascii="Times New Roman" w:hAnsi="Times New Roman" w:eastAsia="仿宋_GB2312"/>
                <w:kern w:val="0"/>
                <w:sz w:val="24"/>
              </w:rPr>
              <w:t>企业自我承诺</w:t>
            </w:r>
          </w:p>
        </w:tc>
        <w:tc>
          <w:tcPr>
            <w:tcW w:w="8128" w:type="dxa"/>
            <w:gridSpan w:val="7"/>
            <w:vAlign w:val="center"/>
          </w:tcPr>
          <w:p>
            <w:pPr>
              <w:widowControl/>
              <w:tabs>
                <w:tab w:val="left" w:pos="0"/>
              </w:tabs>
              <w:jc w:val="left"/>
              <w:rPr>
                <w:rFonts w:ascii="Times New Roman" w:hAnsi="Times New Roman" w:eastAsia="仿宋_GB2312"/>
                <w:kern w:val="0"/>
                <w:sz w:val="24"/>
              </w:rPr>
            </w:pPr>
            <w:r>
              <w:rPr>
                <w:rFonts w:ascii="Times New Roman" w:hAnsi="Times New Roman" w:eastAsia="仿宋_GB2312"/>
                <w:kern w:val="0"/>
                <w:sz w:val="24"/>
              </w:rPr>
              <w:t>一、本企业对提交的企业标准文本内容及其全部备案资料的真实性、合法性负责，如有不实之处，本企业</w:t>
            </w:r>
            <w:r>
              <w:rPr>
                <w:rFonts w:hint="eastAsia" w:ascii="Times New Roman" w:hAnsi="Times New Roman" w:eastAsia="仿宋_GB2312"/>
                <w:kern w:val="0"/>
                <w:sz w:val="24"/>
                <w:lang w:eastAsia="zh-CN"/>
              </w:rPr>
              <w:t>愿</w:t>
            </w:r>
            <w:r>
              <w:rPr>
                <w:rFonts w:ascii="Times New Roman" w:hAnsi="Times New Roman" w:eastAsia="仿宋_GB2312"/>
                <w:kern w:val="0"/>
                <w:sz w:val="24"/>
              </w:rPr>
              <w:t>承担全部法律责任。</w:t>
            </w:r>
          </w:p>
          <w:p>
            <w:pPr>
              <w:widowControl/>
              <w:tabs>
                <w:tab w:val="left" w:pos="0"/>
              </w:tabs>
              <w:jc w:val="left"/>
              <w:rPr>
                <w:rFonts w:ascii="Times New Roman" w:hAnsi="Times New Roman" w:eastAsia="仿宋_GB2312"/>
                <w:kern w:val="0"/>
                <w:sz w:val="24"/>
              </w:rPr>
            </w:pPr>
            <w:r>
              <w:rPr>
                <w:rFonts w:ascii="Times New Roman" w:hAnsi="Times New Roman" w:eastAsia="仿宋_GB2312"/>
                <w:kern w:val="0"/>
                <w:sz w:val="24"/>
              </w:rPr>
              <w:t>二、</w:t>
            </w:r>
            <w:r>
              <w:rPr>
                <w:rFonts w:hint="eastAsia" w:ascii="Times New Roman" w:hAnsi="Times New Roman" w:eastAsia="仿宋_GB2312"/>
                <w:kern w:val="0"/>
                <w:sz w:val="24"/>
                <w:lang w:eastAsia="zh-CN"/>
              </w:rPr>
              <w:t>本企业将</w:t>
            </w:r>
            <w:r>
              <w:rPr>
                <w:rFonts w:ascii="Times New Roman" w:hAnsi="Times New Roman" w:eastAsia="仿宋_GB2312"/>
                <w:kern w:val="0"/>
                <w:sz w:val="24"/>
              </w:rPr>
              <w:t>按照备案标准组织生产，并保证所生产的食品符合《食品安全法》。本企业对违反法律法规及相关规定导致的后果承担全部法律责任。</w:t>
            </w:r>
          </w:p>
          <w:p>
            <w:pPr>
              <w:widowControl/>
              <w:tabs>
                <w:tab w:val="left" w:pos="0"/>
              </w:tabs>
              <w:jc w:val="left"/>
              <w:rPr>
                <w:rFonts w:ascii="Times New Roman" w:hAnsi="Times New Roman" w:eastAsia="仿宋_GB2312"/>
                <w:kern w:val="0"/>
                <w:sz w:val="24"/>
              </w:rPr>
            </w:pPr>
            <w:r>
              <w:rPr>
                <w:rFonts w:ascii="Times New Roman" w:hAnsi="Times New Roman" w:eastAsia="仿宋_GB2312"/>
                <w:kern w:val="0"/>
                <w:sz w:val="24"/>
              </w:rPr>
              <w:t>三、企业标准中凡不符合食品安全标准的，以及标准使用中自己发现或他人提出存在确需修改情形的，一经发现即刻修订本企业标准。</w:t>
            </w:r>
          </w:p>
          <w:p>
            <w:pPr>
              <w:widowControl/>
              <w:tabs>
                <w:tab w:val="left" w:pos="0"/>
              </w:tabs>
              <w:jc w:val="left"/>
              <w:rPr>
                <w:rFonts w:ascii="Times New Roman" w:hAnsi="Times New Roman" w:eastAsia="仿宋_GB2312"/>
                <w:kern w:val="0"/>
                <w:sz w:val="24"/>
              </w:rPr>
            </w:pPr>
            <w:r>
              <w:rPr>
                <w:rFonts w:ascii="Times New Roman" w:hAnsi="Times New Roman" w:eastAsia="仿宋_GB2312"/>
                <w:kern w:val="0"/>
                <w:sz w:val="24"/>
              </w:rPr>
              <w:t>四、本企业承诺已充分了解《食品安全法》及相关规定，并同意受理机关依法公开企业标准备案信息【备案登记表及企业标准文本（含编制说明）】。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62" w:type="dxa"/>
            <w:gridSpan w:val="8"/>
            <w:vAlign w:val="top"/>
          </w:tcPr>
          <w:p>
            <w:pPr>
              <w:rPr>
                <w:rFonts w:ascii="Times New Roman" w:hAnsi="Times New Roman" w:eastAsia="仿宋_GB2312"/>
                <w:kern w:val="0"/>
                <w:sz w:val="28"/>
                <w:szCs w:val="28"/>
              </w:rPr>
            </w:pPr>
            <w:r>
              <w:rPr>
                <w:rFonts w:ascii="Times New Roman" w:hAnsi="Times New Roman" w:eastAsia="仿宋_GB2312"/>
                <w:kern w:val="0"/>
                <w:sz w:val="28"/>
                <w:szCs w:val="28"/>
              </w:rPr>
              <w:t xml:space="preserve">法定代表人签字：               </w:t>
            </w:r>
          </w:p>
          <w:p>
            <w:pPr>
              <w:rPr>
                <w:rFonts w:ascii="Times New Roman" w:hAnsi="Times New Roman" w:eastAsia="仿宋_GB2312"/>
                <w:kern w:val="0"/>
                <w:sz w:val="28"/>
                <w:szCs w:val="28"/>
              </w:rPr>
            </w:pP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lang w:val="en-US" w:eastAsia="zh-CN"/>
              </w:rPr>
              <w:t xml:space="preserve">     </w:t>
            </w:r>
            <w:r>
              <w:rPr>
                <w:rFonts w:ascii="Times New Roman" w:hAnsi="Times New Roman" w:eastAsia="仿宋_GB2312"/>
                <w:kern w:val="0"/>
                <w:sz w:val="28"/>
                <w:szCs w:val="28"/>
              </w:rPr>
              <w:t xml:space="preserve">企业（盖章）                            </w:t>
            </w:r>
          </w:p>
          <w:p>
            <w:pPr>
              <w:rPr>
                <w:rFonts w:ascii="Times New Roman" w:hAnsi="Times New Roman" w:eastAsia="仿宋_GB2312"/>
                <w:kern w:val="0"/>
                <w:sz w:val="24"/>
              </w:rPr>
            </w:pPr>
            <w:r>
              <w:rPr>
                <w:rFonts w:ascii="Times New Roman" w:hAnsi="Times New Roman" w:eastAsia="仿宋_GB2312"/>
                <w:kern w:val="0"/>
                <w:sz w:val="28"/>
                <w:szCs w:val="28"/>
              </w:rPr>
              <w:t xml:space="preserve">                                        年   月   日</w:t>
            </w:r>
            <w:r>
              <w:rPr>
                <w:rFonts w:ascii="Times New Roman" w:hAnsi="Times New Roman" w:eastAsia="仿宋_GB2312"/>
                <w:kern w:val="0"/>
                <w:sz w:val="24"/>
              </w:rPr>
              <w:t>　</w:t>
            </w:r>
          </w:p>
        </w:tc>
      </w:tr>
    </w:tbl>
    <w:p>
      <w:pPr>
        <w:widowControl/>
        <w:tabs>
          <w:tab w:val="left" w:pos="0"/>
        </w:tabs>
        <w:snapToGrid w:val="0"/>
        <w:jc w:val="left"/>
        <w:rPr>
          <w:rFonts w:ascii="Times New Roman" w:hAnsi="Times New Roman" w:eastAsia="仿宋_GB2312"/>
          <w:kern w:val="0"/>
          <w:sz w:val="24"/>
        </w:rPr>
      </w:pPr>
      <w:r>
        <w:rPr>
          <w:rFonts w:hint="eastAsia" w:ascii="Times New Roman" w:hAnsi="Times New Roman" w:eastAsia="仿宋_GB2312"/>
          <w:kern w:val="0"/>
          <w:sz w:val="24"/>
          <w:lang w:val="en-US" w:eastAsia="zh-CN"/>
        </w:rPr>
        <w:t xml:space="preserve">       </w:t>
      </w:r>
      <w:r>
        <w:rPr>
          <w:rFonts w:ascii="Times New Roman" w:hAnsi="Times New Roman" w:eastAsia="仿宋_GB2312"/>
          <w:kern w:val="0"/>
          <w:sz w:val="24"/>
        </w:rPr>
        <w:t>注：上述备案的食品安全内容与食品安全国家标准或者地方标准冲突的该备案自动废止。</w:t>
      </w:r>
    </w:p>
    <w:p>
      <w:pPr>
        <w:widowControl/>
        <w:tabs>
          <w:tab w:val="left" w:pos="0"/>
        </w:tabs>
        <w:snapToGrid w:val="0"/>
        <w:jc w:val="left"/>
        <w:rPr>
          <w:rFonts w:ascii="Times New Roman" w:hAnsi="Times New Roman" w:eastAsia="仿宋_GB2312"/>
          <w:kern w:val="0"/>
          <w:sz w:val="24"/>
        </w:rPr>
      </w:pPr>
      <w:r>
        <w:rPr>
          <w:rFonts w:hint="eastAsia" w:ascii="Times New Roman" w:hAnsi="Times New Roman" w:eastAsia="仿宋_GB2312"/>
          <w:kern w:val="0"/>
          <w:sz w:val="24"/>
          <w:lang w:val="en-US" w:eastAsia="zh-CN"/>
        </w:rPr>
        <w:t xml:space="preserve">           </w:t>
      </w:r>
      <w:r>
        <w:rPr>
          <w:rFonts w:ascii="Times New Roman" w:hAnsi="Times New Roman" w:eastAsia="仿宋_GB2312"/>
          <w:kern w:val="0"/>
          <w:sz w:val="24"/>
        </w:rPr>
        <w:t>企业更新标准备案后，原备案自行废止。</w:t>
      </w:r>
    </w:p>
    <w:p>
      <w:pPr>
        <w:widowControl/>
        <w:tabs>
          <w:tab w:val="left" w:pos="0"/>
        </w:tabs>
        <w:snapToGrid w:val="0"/>
        <w:jc w:val="center"/>
      </w:pPr>
      <w:r>
        <w:rPr>
          <w:rFonts w:ascii="Times New Roman" w:hAnsi="Times New Roman" w:eastAsia="仿宋_GB2312"/>
          <w:b/>
          <w:kern w:val="0"/>
          <w:sz w:val="28"/>
          <w:szCs w:val="28"/>
        </w:rPr>
        <w:t>新疆维吾尔自治区卫生健康委员会制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10F49"/>
    <w:rsid w:val="72510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2020-12-29T08:24:00Z</dcterms:created>
  <dc:creator>ZF</dc:creator>
  <cp:lastModifiedBy>ZF</cp:lastModifiedBy>
  <dcterms:modified xsi:type="dcterms:W3CDTF">2020-12-29T08:27:16Z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